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南充文化旅游职业学院</w:t>
      </w:r>
      <w:r>
        <w:rPr>
          <w:rFonts w:hint="default"/>
          <w:lang w:val="en-US" w:eastAsia="zh-CN"/>
        </w:rPr>
        <w:t>实习就业单位实地考察评估书面报告</w:t>
      </w:r>
    </w:p>
    <w:tbl>
      <w:tblPr>
        <w:tblStyle w:val="7"/>
        <w:tblpPr w:leftFromText="180" w:rightFromText="180" w:vertAnchor="text" w:horzAnchor="page" w:tblpX="1585" w:tblpY="5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37"/>
        <w:gridCol w:w="200"/>
        <w:gridCol w:w="2860"/>
        <w:gridCol w:w="205"/>
        <w:gridCol w:w="1250"/>
        <w:gridCol w:w="85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考察时间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考察人员</w:t>
            </w:r>
          </w:p>
        </w:tc>
        <w:tc>
          <w:tcPr>
            <w:tcW w:w="2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单位统一社会信用代码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7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单位资质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  <w:t>100字以内企业简介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</w:trPr>
        <w:tc>
          <w:tcPr>
            <w:tcW w:w="17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  <w:t>附营业执照或法人证书图片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240" w:lineRule="auto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方正黑体简体" w:hAnsi="方正黑体简体" w:eastAsia="方正黑体简体" w:cs="方正黑体简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2"/>
                <w:sz w:val="24"/>
                <w:szCs w:val="24"/>
                <w:lang w:val="en-US" w:eastAsia="zh-CN" w:bidi="ar-SA"/>
              </w:rPr>
              <w:t>诚信状况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通过沟通交流，以及查询“信用中国”网站（https://www.creditchina.gov.cn/）信用平台，未发现企业诚信</w:t>
            </w:r>
            <w:r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  <w:t>存在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7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附：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“信用中国”查询结果截图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管理水平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从管理体系、管理制度、管理状况等方面描述，建议150字以内。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7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生活环境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建议从地理位置、通勤情况、员工宿舍、员工食堂等方面描述，150字以内。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7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  <w:t>附第1张生活环境照片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7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/>
                <w:sz w:val="24"/>
                <w:szCs w:val="24"/>
                <w:lang w:val="en-US" w:eastAsia="zh-CN"/>
              </w:rPr>
              <w:t>附第2张生活环境照片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240" w:lineRule="auto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方正黑体简体" w:hAnsi="方正黑体简体" w:eastAsia="方正黑体简体" w:cs="方正黑体简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kern w:val="2"/>
                <w:sz w:val="24"/>
                <w:szCs w:val="24"/>
                <w:lang w:val="en-US" w:eastAsia="zh-CN" w:bidi="ar-SA"/>
              </w:rPr>
              <w:t>实习指导和管理情况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建议从实习指导人员、实习生管理措施等方面描述，150字以内。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健康保障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建议从团建活动、作息时间、工作强度、人文关怀等方面描述，150字以内。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安全防护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建议从安全管理、安全措施、保险购买等方面描述，建议150字以内。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实习岗位（一）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劳动报酬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实习岗位（二）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劳动报酬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实习岗位（三）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劳动报酬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建议从场地面积、工位设置方面简述，100字以内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附第1张工作环境照片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附第2张工作环境照片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考察意见</w:t>
            </w:r>
          </w:p>
        </w:tc>
        <w:tc>
          <w:tcPr>
            <w:tcW w:w="80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经考察，XXX（单位名称）符合要求，推荐该用人单位进入学校学习就业单位库。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Times New Roman" w:eastAsia="仿宋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说明：1.</w:t>
      </w:r>
      <w:r>
        <w:rPr>
          <w:rFonts w:hint="eastAsia" w:ascii="Times New Roman" w:eastAsia="仿宋"/>
          <w:sz w:val="24"/>
          <w:szCs w:val="21"/>
          <w:lang w:val="en-US" w:eastAsia="zh-CN"/>
        </w:rPr>
        <w:t>若实习岗位多于三种，请参照此表自行增加表格。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723" w:firstLineChars="300"/>
        <w:textAlignment w:val="auto"/>
        <w:rPr>
          <w:rFonts w:hint="default" w:ascii="Times New Roman" w:eastAsia="仿宋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2.报告发送到学校招生就业处工作邮箱：ncwlzyzjc@sina.com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0782"/>
    <w:rsid w:val="08624502"/>
    <w:rsid w:val="2F1B35BC"/>
    <w:rsid w:val="47607780"/>
    <w:rsid w:val="4B205A4F"/>
    <w:rsid w:val="4D8353D0"/>
    <w:rsid w:val="54297439"/>
    <w:rsid w:val="5DA21574"/>
    <w:rsid w:val="5E330782"/>
    <w:rsid w:val="764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420" w:firstLineChars="200"/>
      <w:jc w:val="left"/>
    </w:pPr>
    <w:rPr>
      <w:rFonts w:ascii="Times New Roman" w:hAnsi="Times New Roman" w:eastAsia="仿宋" w:cstheme="minorBidi"/>
      <w:b/>
      <w:kern w:val="2"/>
      <w:sz w:val="18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2025-05-19T06:55:00Z</dcterms:created>
  <dc:creator>凌元亨</dc:creator>
  <cp:lastModifiedBy>凌元亨</cp:lastModifiedBy>
  <dcterms:modified xsi:type="dcterms:W3CDTF">2025-05-22T12:46:01Z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